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55" w:rsidRDefault="00153E55" w:rsidP="00153E55">
      <w:pPr>
        <w:rPr>
          <w:rFonts w:ascii="Times New Roman" w:hAnsi="Times New Roman" w:cs="Times New Roman"/>
          <w:b/>
          <w:i/>
          <w:sz w:val="96"/>
        </w:rPr>
      </w:pPr>
    </w:p>
    <w:p w:rsidR="00153E55" w:rsidRDefault="00153E55" w:rsidP="00153E55">
      <w:pPr>
        <w:rPr>
          <w:rFonts w:ascii="Times New Roman" w:hAnsi="Times New Roman" w:cs="Times New Roman"/>
          <w:b/>
          <w:i/>
          <w:sz w:val="96"/>
        </w:rPr>
      </w:pPr>
    </w:p>
    <w:p w:rsidR="00240451" w:rsidRPr="00153E55" w:rsidRDefault="001A5CBB" w:rsidP="00153E55">
      <w:pPr>
        <w:jc w:val="center"/>
        <w:rPr>
          <w:rFonts w:ascii="Times New Roman" w:hAnsi="Times New Roman" w:cs="Times New Roman"/>
          <w:b/>
          <w:bCs/>
          <w:color w:val="000000"/>
          <w:sz w:val="96"/>
          <w:szCs w:val="108"/>
          <w:shd w:val="clear" w:color="auto" w:fill="FFFFFF"/>
        </w:rPr>
      </w:pPr>
      <w:r>
        <w:rPr>
          <w:rFonts w:ascii="Times New Roman" w:hAnsi="Times New Roman" w:cs="Times New Roman"/>
          <w:b/>
          <w:bCs/>
          <w:color w:val="000000"/>
          <w:sz w:val="96"/>
          <w:szCs w:val="108"/>
          <w:shd w:val="clear" w:color="auto" w:fill="FFFFFF"/>
        </w:rPr>
        <w:t>Консультации</w:t>
      </w:r>
      <w:r w:rsidR="00153E55" w:rsidRPr="00153E55">
        <w:rPr>
          <w:rFonts w:ascii="Times New Roman" w:hAnsi="Times New Roman" w:cs="Times New Roman"/>
          <w:b/>
          <w:bCs/>
          <w:color w:val="000000"/>
          <w:sz w:val="96"/>
          <w:szCs w:val="108"/>
          <w:shd w:val="clear" w:color="auto" w:fill="FFFFFF"/>
        </w:rPr>
        <w:t xml:space="preserve"> для родителей детей раннего возраста</w:t>
      </w:r>
    </w:p>
    <w:p w:rsidR="00153E55" w:rsidRPr="00153E55" w:rsidRDefault="00153E55" w:rsidP="00153E55">
      <w:pPr>
        <w:jc w:val="center"/>
        <w:rPr>
          <w:rFonts w:ascii="Times New Roman" w:hAnsi="Times New Roman" w:cs="Times New Roman"/>
          <w:b/>
          <w:bCs/>
          <w:color w:val="000000"/>
          <w:sz w:val="96"/>
          <w:szCs w:val="108"/>
          <w:shd w:val="clear" w:color="auto" w:fill="FFFFFF"/>
        </w:rPr>
      </w:pPr>
    </w:p>
    <w:p w:rsidR="00153E55" w:rsidRDefault="00153E55" w:rsidP="00153E55">
      <w:pPr>
        <w:jc w:val="center"/>
        <w:rPr>
          <w:b/>
          <w:bCs/>
          <w:color w:val="000000"/>
          <w:sz w:val="108"/>
          <w:szCs w:val="108"/>
          <w:shd w:val="clear" w:color="auto" w:fill="FFFFFF"/>
        </w:rPr>
      </w:pPr>
    </w:p>
    <w:p w:rsidR="00153E55" w:rsidRDefault="00153E55" w:rsidP="00153E55">
      <w:pPr>
        <w:jc w:val="center"/>
        <w:rPr>
          <w:b/>
          <w:bCs/>
          <w:color w:val="000000"/>
          <w:sz w:val="108"/>
          <w:szCs w:val="108"/>
          <w:shd w:val="clear" w:color="auto" w:fill="FFFFFF"/>
        </w:rPr>
      </w:pPr>
    </w:p>
    <w:p w:rsidR="00153E55" w:rsidRDefault="00153E55" w:rsidP="00153E55">
      <w:pPr>
        <w:jc w:val="center"/>
        <w:rPr>
          <w:b/>
          <w:bCs/>
          <w:color w:val="000000"/>
          <w:sz w:val="108"/>
          <w:szCs w:val="108"/>
          <w:shd w:val="clear" w:color="auto" w:fill="FFFFFF"/>
        </w:rPr>
      </w:pPr>
    </w:p>
    <w:p w:rsidR="00153E55" w:rsidRDefault="00153E55" w:rsidP="00153E55">
      <w:pPr>
        <w:shd w:val="clear" w:color="auto" w:fill="FFFFFF"/>
        <w:spacing w:after="0" w:line="332" w:lineRule="atLeast"/>
        <w:rPr>
          <w:rFonts w:ascii="Arial" w:eastAsia="Times New Roman" w:hAnsi="Arial" w:cs="Arial"/>
          <w:color w:val="000000"/>
          <w:sz w:val="24"/>
          <w:szCs w:val="24"/>
          <w:lang w:eastAsia="ru-RU"/>
        </w:rPr>
      </w:pPr>
      <w:r w:rsidRPr="00153E55">
        <w:rPr>
          <w:rFonts w:ascii="Arial" w:eastAsia="Times New Roman" w:hAnsi="Arial" w:cs="Arial"/>
          <w:color w:val="000000"/>
          <w:sz w:val="24"/>
          <w:szCs w:val="24"/>
          <w:lang w:eastAsia="ru-RU"/>
        </w:rPr>
        <w:br/>
      </w:r>
    </w:p>
    <w:p w:rsidR="00153E55" w:rsidRDefault="00153E55" w:rsidP="00153E55">
      <w:pPr>
        <w:shd w:val="clear" w:color="auto" w:fill="FFFFFF"/>
        <w:spacing w:after="0" w:line="332" w:lineRule="atLeast"/>
        <w:rPr>
          <w:rFonts w:ascii="Arial" w:eastAsia="Times New Roman" w:hAnsi="Arial" w:cs="Arial"/>
          <w:color w:val="000000"/>
          <w:sz w:val="24"/>
          <w:szCs w:val="24"/>
          <w:lang w:eastAsia="ru-RU"/>
        </w:rPr>
      </w:pPr>
    </w:p>
    <w:p w:rsidR="00153E55" w:rsidRPr="00153E55" w:rsidRDefault="00153E55" w:rsidP="00153E55">
      <w:pPr>
        <w:shd w:val="clear" w:color="auto" w:fill="FFFFFF"/>
        <w:spacing w:after="0" w:line="240" w:lineRule="auto"/>
        <w:jc w:val="center"/>
        <w:rPr>
          <w:rFonts w:ascii="Arial" w:eastAsia="Times New Roman" w:hAnsi="Arial" w:cs="Arial"/>
          <w:color w:val="000000"/>
          <w:sz w:val="28"/>
          <w:szCs w:val="24"/>
          <w:lang w:eastAsia="ru-RU"/>
        </w:rPr>
      </w:pPr>
      <w:r w:rsidRPr="00153E55">
        <w:rPr>
          <w:rFonts w:ascii="Times New Roman" w:eastAsia="Times New Roman" w:hAnsi="Times New Roman" w:cs="Times New Roman"/>
          <w:b/>
          <w:bCs/>
          <w:color w:val="000000"/>
          <w:sz w:val="28"/>
          <w:szCs w:val="27"/>
          <w:lang w:eastAsia="ru-RU"/>
        </w:rPr>
        <w:lastRenderedPageBreak/>
        <w:t>Консультация на тему:</w:t>
      </w:r>
    </w:p>
    <w:p w:rsidR="00153E55" w:rsidRPr="00153E55" w:rsidRDefault="00153E55" w:rsidP="00153E55">
      <w:pPr>
        <w:shd w:val="clear" w:color="auto" w:fill="FFFFFF"/>
        <w:spacing w:after="0" w:line="240" w:lineRule="auto"/>
        <w:jc w:val="center"/>
        <w:rPr>
          <w:rFonts w:ascii="Arial" w:eastAsia="Times New Roman" w:hAnsi="Arial" w:cs="Arial"/>
          <w:color w:val="000000"/>
          <w:sz w:val="28"/>
          <w:szCs w:val="24"/>
          <w:lang w:eastAsia="ru-RU"/>
        </w:rPr>
      </w:pPr>
      <w:r w:rsidRPr="00153E55">
        <w:rPr>
          <w:rFonts w:ascii="Times New Roman" w:eastAsia="Times New Roman" w:hAnsi="Times New Roman" w:cs="Times New Roman"/>
          <w:b/>
          <w:bCs/>
          <w:color w:val="000000"/>
          <w:sz w:val="28"/>
          <w:szCs w:val="27"/>
          <w:lang w:eastAsia="ru-RU"/>
        </w:rPr>
        <w:t>«Как найти подход к «протестующему» ребенку»</w:t>
      </w:r>
    </w:p>
    <w:p w:rsidR="00153E55" w:rsidRPr="00153E55" w:rsidRDefault="00153E55" w:rsidP="00153E55">
      <w:pPr>
        <w:shd w:val="clear" w:color="auto" w:fill="FFFFFF"/>
        <w:spacing w:after="0" w:line="332" w:lineRule="atLeast"/>
        <w:rPr>
          <w:rFonts w:ascii="Arial" w:eastAsia="Times New Roman" w:hAnsi="Arial" w:cs="Arial"/>
          <w:color w:val="000000"/>
          <w:sz w:val="24"/>
          <w:szCs w:val="24"/>
          <w:lang w:eastAsia="ru-RU"/>
        </w:rPr>
      </w:pPr>
    </w:p>
    <w:tbl>
      <w:tblPr>
        <w:tblW w:w="5954" w:type="dxa"/>
        <w:jc w:val="center"/>
        <w:shd w:val="clear" w:color="auto" w:fill="FFFFFF"/>
        <w:tblCellMar>
          <w:top w:w="15" w:type="dxa"/>
          <w:left w:w="15" w:type="dxa"/>
          <w:bottom w:w="15" w:type="dxa"/>
          <w:right w:w="15" w:type="dxa"/>
        </w:tblCellMar>
        <w:tblLook w:val="04A0"/>
      </w:tblPr>
      <w:tblGrid>
        <w:gridCol w:w="5655"/>
        <w:gridCol w:w="299"/>
      </w:tblGrid>
      <w:tr w:rsidR="00153E55" w:rsidRPr="00153E55" w:rsidTr="00153E55">
        <w:trPr>
          <w:jc w:val="center"/>
        </w:trPr>
        <w:tc>
          <w:tcPr>
            <w:tcW w:w="5655" w:type="dxa"/>
            <w:shd w:val="clear" w:color="auto" w:fill="FFFFFF"/>
            <w:tcMar>
              <w:top w:w="0" w:type="dxa"/>
              <w:left w:w="0" w:type="dxa"/>
              <w:bottom w:w="0" w:type="dxa"/>
              <w:right w:w="0" w:type="dxa"/>
            </w:tcMar>
            <w:hideMark/>
          </w:tcPr>
          <w:p w:rsidR="00153E55" w:rsidRPr="00153E55" w:rsidRDefault="00153E55" w:rsidP="00153E5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022475" cy="2022475"/>
                  <wp:effectExtent l="19050" t="0" r="0" b="0"/>
                  <wp:docPr id="1" name="Рисунок 1" descr="hello_html_2489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4898943.jpg"/>
                          <pic:cNvPicPr>
                            <a:picLocks noChangeAspect="1" noChangeArrowheads="1"/>
                          </pic:cNvPicPr>
                        </pic:nvPicPr>
                        <pic:blipFill>
                          <a:blip r:embed="rId7"/>
                          <a:srcRect/>
                          <a:stretch>
                            <a:fillRect/>
                          </a:stretch>
                        </pic:blipFill>
                        <pic:spPr bwMode="auto">
                          <a:xfrm>
                            <a:off x="0" y="0"/>
                            <a:ext cx="2022475" cy="2022475"/>
                          </a:xfrm>
                          <a:prstGeom prst="rect">
                            <a:avLst/>
                          </a:prstGeom>
                          <a:noFill/>
                          <a:ln w="9525">
                            <a:noFill/>
                            <a:miter lim="800000"/>
                            <a:headEnd/>
                            <a:tailEnd/>
                          </a:ln>
                        </pic:spPr>
                      </pic:pic>
                    </a:graphicData>
                  </a:graphic>
                </wp:inline>
              </w:drawing>
            </w:r>
          </w:p>
        </w:tc>
        <w:tc>
          <w:tcPr>
            <w:tcW w:w="299" w:type="dxa"/>
            <w:shd w:val="clear" w:color="auto" w:fill="FFFFFF"/>
            <w:tcMar>
              <w:top w:w="0" w:type="dxa"/>
              <w:left w:w="0" w:type="dxa"/>
              <w:bottom w:w="0" w:type="dxa"/>
              <w:right w:w="0" w:type="dxa"/>
            </w:tcMar>
            <w:hideMark/>
          </w:tcPr>
          <w:p w:rsidR="00153E55" w:rsidRPr="00153E55" w:rsidRDefault="00153E55" w:rsidP="00153E55">
            <w:pPr>
              <w:spacing w:after="0" w:line="240" w:lineRule="auto"/>
              <w:jc w:val="center"/>
              <w:rPr>
                <w:rFonts w:ascii="Arial" w:eastAsia="Times New Roman" w:hAnsi="Arial" w:cs="Arial"/>
                <w:color w:val="000000"/>
                <w:sz w:val="24"/>
                <w:szCs w:val="24"/>
                <w:lang w:eastAsia="ru-RU"/>
              </w:rPr>
            </w:pPr>
          </w:p>
          <w:p w:rsidR="00153E55" w:rsidRPr="00153E55" w:rsidRDefault="00153E55" w:rsidP="00153E55">
            <w:pPr>
              <w:shd w:val="clear" w:color="auto" w:fill="FFFFFF"/>
              <w:spacing w:after="0" w:line="240" w:lineRule="auto"/>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 xml:space="preserve"> </w:t>
            </w:r>
          </w:p>
        </w:tc>
      </w:tr>
    </w:tbl>
    <w:p w:rsidR="00153E55" w:rsidRDefault="00153E55" w:rsidP="00153E55">
      <w:pPr>
        <w:shd w:val="clear" w:color="auto" w:fill="FFFFFF"/>
        <w:spacing w:after="0" w:line="332" w:lineRule="atLeast"/>
        <w:rPr>
          <w:rFonts w:ascii="Times New Roman" w:eastAsia="Times New Roman" w:hAnsi="Times New Roman" w:cs="Times New Roman"/>
          <w:color w:val="000000"/>
          <w:sz w:val="27"/>
          <w:szCs w:val="27"/>
          <w:lang w:eastAsia="ru-RU"/>
        </w:rPr>
      </w:pP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Случается ли у маленького ребёнка кризис? Как он проявляется?</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1. Тем, что ребёнок, начиная с 2-х летнего возраста, всё хочет делать сам</w:t>
      </w:r>
      <w:r w:rsidRPr="00153E55">
        <w:rPr>
          <w:rFonts w:ascii="Times New Roman" w:eastAsia="Times New Roman" w:hAnsi="Times New Roman" w:cs="Times New Roman"/>
          <w:color w:val="000000"/>
          <w:sz w:val="27"/>
          <w:szCs w:val="27"/>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2. Истеричностью</w:t>
      </w:r>
      <w:r w:rsidRPr="00153E55">
        <w:rPr>
          <w:rFonts w:ascii="Times New Roman" w:eastAsia="Times New Roman" w:hAnsi="Times New Roman" w:cs="Times New Roman"/>
          <w:color w:val="000000"/>
          <w:sz w:val="27"/>
          <w:szCs w:val="27"/>
          <w:lang w:eastAsia="ru-RU"/>
        </w:rPr>
        <w:t xml:space="preserve">,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w:t>
      </w:r>
      <w:r w:rsidRPr="00153E55">
        <w:rPr>
          <w:rFonts w:ascii="Times New Roman" w:eastAsia="Times New Roman" w:hAnsi="Times New Roman" w:cs="Times New Roman"/>
          <w:color w:val="000000"/>
          <w:sz w:val="27"/>
          <w:szCs w:val="27"/>
          <w:lang w:eastAsia="ru-RU"/>
        </w:rPr>
        <w:lastRenderedPageBreak/>
        <w:t>такие концерты в людных местах и маме нужно знать, как правильно действовать.</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Главное - успокоиться!</w:t>
      </w:r>
      <w:r w:rsidRPr="00153E55">
        <w:rPr>
          <w:rFonts w:ascii="Times New Roman" w:eastAsia="Times New Roman" w:hAnsi="Times New Roman" w:cs="Times New Roman"/>
          <w:color w:val="000000"/>
          <w:sz w:val="27"/>
          <w:szCs w:val="27"/>
          <w:lang w:eastAsia="ru-RU"/>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3. Переборчивостью</w:t>
      </w:r>
      <w:r w:rsidRPr="00153E55">
        <w:rPr>
          <w:rFonts w:ascii="Times New Roman" w:eastAsia="Times New Roman" w:hAnsi="Times New Roman" w:cs="Times New Roman"/>
          <w:color w:val="000000"/>
          <w:sz w:val="27"/>
          <w:szCs w:val="27"/>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4. Негативизмом</w:t>
      </w:r>
      <w:r w:rsidRPr="00153E55">
        <w:rPr>
          <w:rFonts w:ascii="Times New Roman" w:eastAsia="Times New Roman" w:hAnsi="Times New Roman" w:cs="Times New Roman"/>
          <w:color w:val="000000"/>
          <w:sz w:val="27"/>
          <w:szCs w:val="27"/>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w:t>
      </w:r>
      <w:r w:rsidRPr="00153E55">
        <w:rPr>
          <w:rFonts w:ascii="Times New Roman" w:eastAsia="Times New Roman" w:hAnsi="Times New Roman" w:cs="Times New Roman"/>
          <w:color w:val="000000"/>
          <w:sz w:val="27"/>
          <w:szCs w:val="27"/>
          <w:lang w:eastAsia="ru-RU"/>
        </w:rPr>
        <w:lastRenderedPageBreak/>
        <w:t>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5. Упрямством</w:t>
      </w:r>
      <w:r w:rsidRPr="00153E55">
        <w:rPr>
          <w:rFonts w:ascii="Times New Roman" w:eastAsia="Times New Roman" w:hAnsi="Times New Roman" w:cs="Times New Roman"/>
          <w:color w:val="000000"/>
          <w:sz w:val="27"/>
          <w:szCs w:val="27"/>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6. Обесцениванием</w:t>
      </w:r>
      <w:r w:rsidRPr="00153E55">
        <w:rPr>
          <w:rFonts w:ascii="Times New Roman" w:eastAsia="Times New Roman" w:hAnsi="Times New Roman" w:cs="Times New Roman"/>
          <w:color w:val="000000"/>
          <w:sz w:val="27"/>
          <w:szCs w:val="27"/>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lastRenderedPageBreak/>
        <w:t>7. Страхами</w:t>
      </w:r>
      <w:r w:rsidRPr="00153E55">
        <w:rPr>
          <w:rFonts w:ascii="Times New Roman" w:eastAsia="Times New Roman" w:hAnsi="Times New Roman" w:cs="Times New Roman"/>
          <w:color w:val="000000"/>
          <w:sz w:val="27"/>
          <w:szCs w:val="27"/>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8. Манерностью</w:t>
      </w:r>
      <w:r w:rsidRPr="00153E55">
        <w:rPr>
          <w:rFonts w:ascii="Times New Roman" w:eastAsia="Times New Roman" w:hAnsi="Times New Roman" w:cs="Times New Roman"/>
          <w:color w:val="000000"/>
          <w:sz w:val="27"/>
          <w:szCs w:val="27"/>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r w:rsidRPr="00153E55">
        <w:rPr>
          <w:rFonts w:ascii="Times New Roman" w:eastAsia="Times New Roman" w:hAnsi="Times New Roman" w:cs="Times New Roman"/>
          <w:color w:val="000000"/>
          <w:sz w:val="27"/>
          <w:szCs w:val="27"/>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Times New Roman" w:eastAsia="Times New Roman" w:hAnsi="Times New Roman" w:cs="Times New Roman"/>
          <w:color w:val="000000"/>
          <w:sz w:val="27"/>
          <w:szCs w:val="27"/>
          <w:lang w:eastAsia="ru-RU"/>
        </w:rPr>
      </w:pPr>
    </w:p>
    <w:p w:rsid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p>
    <w:p w:rsidR="00153E55" w:rsidRDefault="00153E55" w:rsidP="00153E55">
      <w:pPr>
        <w:shd w:val="clear" w:color="auto" w:fill="FFFFFF"/>
        <w:spacing w:after="0" w:line="332" w:lineRule="atLeast"/>
        <w:rPr>
          <w:rFonts w:ascii="Arial" w:eastAsia="Times New Roman" w:hAnsi="Arial" w:cs="Arial"/>
          <w:color w:val="000000"/>
          <w:sz w:val="24"/>
          <w:szCs w:val="24"/>
          <w:lang w:eastAsia="ru-RU"/>
        </w:rPr>
      </w:pPr>
    </w:p>
    <w:p w:rsidR="00153E55" w:rsidRDefault="00153E55" w:rsidP="00153E55">
      <w:pPr>
        <w:shd w:val="clear" w:color="auto" w:fill="FFFFFF"/>
        <w:spacing w:after="0" w:line="332" w:lineRule="atLeast"/>
        <w:rPr>
          <w:rFonts w:ascii="Arial" w:eastAsia="Times New Roman" w:hAnsi="Arial" w:cs="Arial"/>
          <w:color w:val="000000"/>
          <w:sz w:val="24"/>
          <w:szCs w:val="24"/>
          <w:lang w:eastAsia="ru-RU"/>
        </w:rPr>
      </w:pPr>
    </w:p>
    <w:p w:rsidR="00153E55" w:rsidRDefault="00153E55" w:rsidP="00153E55">
      <w:pPr>
        <w:shd w:val="clear" w:color="auto" w:fill="FFFFFF"/>
        <w:spacing w:after="0" w:line="332" w:lineRule="atLeast"/>
        <w:rPr>
          <w:rFonts w:ascii="Arial" w:eastAsia="Times New Roman" w:hAnsi="Arial" w:cs="Arial"/>
          <w:color w:val="000000"/>
          <w:sz w:val="24"/>
          <w:szCs w:val="24"/>
          <w:lang w:eastAsia="ru-RU"/>
        </w:rPr>
      </w:pPr>
    </w:p>
    <w:p w:rsidR="00153E55" w:rsidRDefault="00153E55" w:rsidP="00153E55">
      <w:pPr>
        <w:shd w:val="clear" w:color="auto" w:fill="FFFFFF"/>
        <w:spacing w:after="0" w:line="332" w:lineRule="atLeast"/>
        <w:rPr>
          <w:rFonts w:ascii="Arial" w:eastAsia="Times New Roman" w:hAnsi="Arial" w:cs="Arial"/>
          <w:color w:val="000000"/>
          <w:sz w:val="24"/>
          <w:szCs w:val="24"/>
          <w:lang w:eastAsia="ru-RU"/>
        </w:rPr>
      </w:pPr>
    </w:p>
    <w:p w:rsidR="00153E55" w:rsidRPr="00153E55" w:rsidRDefault="00153E55" w:rsidP="00153E55">
      <w:pPr>
        <w:shd w:val="clear" w:color="auto" w:fill="FFFFFF"/>
        <w:spacing w:after="0" w:line="240" w:lineRule="auto"/>
        <w:jc w:val="center"/>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Консультация на тему:</w:t>
      </w:r>
    </w:p>
    <w:p w:rsidR="00153E55" w:rsidRPr="00153E55" w:rsidRDefault="00153E55" w:rsidP="00153E55">
      <w:pPr>
        <w:shd w:val="clear" w:color="auto" w:fill="FFFFFF"/>
        <w:spacing w:after="0" w:line="240" w:lineRule="auto"/>
        <w:jc w:val="center"/>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«Что такое мелкая моторика и почему важно ее развивать»</w:t>
      </w:r>
    </w:p>
    <w:p w:rsidR="00153E55" w:rsidRDefault="00153E55" w:rsidP="00153E55">
      <w:pPr>
        <w:shd w:val="clear" w:color="auto" w:fill="FFFFFF"/>
        <w:spacing w:after="0" w:line="332" w:lineRule="atLeast"/>
        <w:jc w:val="center"/>
        <w:rPr>
          <w:rFonts w:ascii="Arial" w:eastAsia="Times New Roman" w:hAnsi="Arial" w:cs="Arial"/>
          <w:color w:val="000000"/>
          <w:sz w:val="24"/>
          <w:szCs w:val="24"/>
          <w:lang w:eastAsia="ru-RU"/>
        </w:rPr>
      </w:pPr>
    </w:p>
    <w:p w:rsidR="00153E55" w:rsidRPr="00153E55" w:rsidRDefault="00153E55" w:rsidP="00153E55">
      <w:pPr>
        <w:shd w:val="clear" w:color="auto" w:fill="FFFFFF"/>
        <w:spacing w:after="0" w:line="332" w:lineRule="atLeast"/>
        <w:jc w:val="center"/>
        <w:rPr>
          <w:rFonts w:ascii="Arial" w:eastAsia="Times New Roman" w:hAnsi="Arial" w:cs="Arial"/>
          <w:color w:val="000000"/>
          <w:sz w:val="24"/>
          <w:szCs w:val="24"/>
          <w:lang w:eastAsia="ru-RU"/>
        </w:rPr>
      </w:pPr>
    </w:p>
    <w:tbl>
      <w:tblPr>
        <w:tblW w:w="11113" w:type="dxa"/>
        <w:shd w:val="clear" w:color="auto" w:fill="FFFFFF"/>
        <w:tblCellMar>
          <w:top w:w="15" w:type="dxa"/>
          <w:left w:w="15" w:type="dxa"/>
          <w:bottom w:w="15" w:type="dxa"/>
          <w:right w:w="15" w:type="dxa"/>
        </w:tblCellMar>
        <w:tblLook w:val="04A0"/>
      </w:tblPr>
      <w:tblGrid>
        <w:gridCol w:w="6010"/>
        <w:gridCol w:w="5103"/>
      </w:tblGrid>
      <w:tr w:rsidR="00153E55" w:rsidRPr="00153E55" w:rsidTr="00153E55">
        <w:tc>
          <w:tcPr>
            <w:tcW w:w="4575" w:type="dxa"/>
            <w:shd w:val="clear" w:color="auto" w:fill="FFFFFF"/>
            <w:tcMar>
              <w:top w:w="0" w:type="dxa"/>
              <w:left w:w="0" w:type="dxa"/>
              <w:bottom w:w="0" w:type="dxa"/>
              <w:right w:w="0" w:type="dxa"/>
            </w:tcMar>
            <w:hideMark/>
          </w:tcPr>
          <w:p w:rsidR="00153E55" w:rsidRPr="00153E55" w:rsidRDefault="00153E55" w:rsidP="00153E5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882900" cy="1925320"/>
                  <wp:effectExtent l="19050" t="0" r="0" b="0"/>
                  <wp:docPr id="2" name="Рисунок 2" descr="hello_html_6804f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804f515.jpg"/>
                          <pic:cNvPicPr>
                            <a:picLocks noChangeAspect="1" noChangeArrowheads="1"/>
                          </pic:cNvPicPr>
                        </pic:nvPicPr>
                        <pic:blipFill>
                          <a:blip r:embed="rId8"/>
                          <a:srcRect/>
                          <a:stretch>
                            <a:fillRect/>
                          </a:stretch>
                        </pic:blipFill>
                        <pic:spPr bwMode="auto">
                          <a:xfrm>
                            <a:off x="0" y="0"/>
                            <a:ext cx="2882900" cy="1925320"/>
                          </a:xfrm>
                          <a:prstGeom prst="rect">
                            <a:avLst/>
                          </a:prstGeom>
                          <a:noFill/>
                          <a:ln w="9525">
                            <a:noFill/>
                            <a:miter lim="800000"/>
                            <a:headEnd/>
                            <a:tailEnd/>
                          </a:ln>
                        </pic:spPr>
                      </pic:pic>
                    </a:graphicData>
                  </a:graphic>
                </wp:inline>
              </w:drawing>
            </w:r>
          </w:p>
        </w:tc>
        <w:tc>
          <w:tcPr>
            <w:tcW w:w="3885" w:type="dxa"/>
            <w:shd w:val="clear" w:color="auto" w:fill="FFFFFF"/>
            <w:tcMar>
              <w:top w:w="0" w:type="dxa"/>
              <w:left w:w="0" w:type="dxa"/>
              <w:bottom w:w="0" w:type="dxa"/>
              <w:right w:w="0" w:type="dxa"/>
            </w:tcMar>
            <w:hideMark/>
          </w:tcPr>
          <w:p w:rsidR="00153E55" w:rsidRPr="00153E55" w:rsidRDefault="00153E55" w:rsidP="00153E55">
            <w:pPr>
              <w:spacing w:after="0" w:line="240" w:lineRule="auto"/>
              <w:jc w:val="center"/>
              <w:rPr>
                <w:rFonts w:ascii="Arial" w:eastAsia="Times New Roman" w:hAnsi="Arial" w:cs="Arial"/>
                <w:color w:val="000000"/>
                <w:sz w:val="24"/>
                <w:szCs w:val="24"/>
                <w:lang w:eastAsia="ru-RU"/>
              </w:rPr>
            </w:pPr>
          </w:p>
          <w:p w:rsidR="00153E55" w:rsidRPr="00153E55" w:rsidRDefault="00153E55" w:rsidP="00153E55">
            <w:pPr>
              <w:shd w:val="clear" w:color="auto" w:fill="FFFFFF"/>
              <w:spacing w:after="0" w:line="240" w:lineRule="auto"/>
              <w:jc w:val="center"/>
              <w:rPr>
                <w:rFonts w:ascii="Arial" w:eastAsia="Times New Roman" w:hAnsi="Arial" w:cs="Arial"/>
                <w:color w:val="000000"/>
                <w:sz w:val="24"/>
                <w:szCs w:val="24"/>
                <w:lang w:eastAsia="ru-RU"/>
              </w:rPr>
            </w:pPr>
            <w:r w:rsidRPr="00153E55">
              <w:rPr>
                <w:rFonts w:ascii="Times New Roman" w:eastAsia="Times New Roman" w:hAnsi="Times New Roman" w:cs="Times New Roman"/>
                <w:b/>
                <w:bCs/>
                <w:color w:val="000000"/>
                <w:sz w:val="27"/>
                <w:szCs w:val="27"/>
                <w:lang w:eastAsia="ru-RU"/>
              </w:rPr>
              <w:t xml:space="preserve"> </w:t>
            </w:r>
          </w:p>
        </w:tc>
      </w:tr>
    </w:tbl>
    <w:p w:rsidR="00153E55" w:rsidRDefault="00153E55" w:rsidP="00153E55">
      <w:pPr>
        <w:shd w:val="clear" w:color="auto" w:fill="FFFFFF"/>
        <w:spacing w:after="0" w:line="332" w:lineRule="atLeast"/>
        <w:rPr>
          <w:rFonts w:ascii="Times New Roman" w:eastAsia="Times New Roman" w:hAnsi="Times New Roman" w:cs="Times New Roman"/>
          <w:color w:val="000000"/>
          <w:sz w:val="27"/>
          <w:szCs w:val="27"/>
          <w:lang w:eastAsia="ru-RU"/>
        </w:rPr>
      </w:pP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 последнее время современные родители часто слышат о мелкой моторике и необходимости ее развивать. </w:t>
      </w:r>
      <w:r w:rsidRPr="00153E55">
        <w:rPr>
          <w:rFonts w:ascii="Times New Roman" w:eastAsia="Times New Roman" w:hAnsi="Times New Roman" w:cs="Times New Roman"/>
          <w:b/>
          <w:bCs/>
          <w:i/>
          <w:iCs/>
          <w:color w:val="000000"/>
          <w:sz w:val="27"/>
          <w:szCs w:val="27"/>
          <w:lang w:eastAsia="ru-RU"/>
        </w:rPr>
        <w:t>Что же такое мелкая моторика и почему она так важна?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Специалисты в области детской психологии,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Почему же две эти составляющие так взаимосвязаны?</w:t>
      </w:r>
      <w:r w:rsidRPr="00153E55">
        <w:rPr>
          <w:rFonts w:ascii="Times New Roman" w:eastAsia="Times New Roman" w:hAnsi="Times New Roman" w:cs="Times New Roman"/>
          <w:color w:val="000000"/>
          <w:sz w:val="27"/>
          <w:szCs w:val="27"/>
          <w:lang w:eastAsia="ru-RU"/>
        </w:rPr>
        <w:t>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Как же лучше развивать мелкую моторику?</w:t>
      </w:r>
      <w:r w:rsidRPr="00153E55">
        <w:rPr>
          <w:rFonts w:ascii="Times New Roman" w:eastAsia="Times New Roman" w:hAnsi="Times New Roman" w:cs="Times New Roman"/>
          <w:color w:val="000000"/>
          <w:sz w:val="27"/>
          <w:szCs w:val="27"/>
          <w:lang w:eastAsia="ru-RU"/>
        </w:rPr>
        <w:t>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С рождения до 3 месяцев</w:t>
      </w:r>
      <w:r w:rsidRPr="00153E55">
        <w:rPr>
          <w:rFonts w:ascii="Times New Roman" w:eastAsia="Times New Roman" w:hAnsi="Times New Roman" w:cs="Times New Roman"/>
          <w:color w:val="000000"/>
          <w:sz w:val="27"/>
          <w:szCs w:val="27"/>
          <w:lang w:eastAsia="ru-RU"/>
        </w:rPr>
        <w:t> взрослый согревает руки малыша, делает легкий массаж рук, пальцев кисти. Затем он сам осуществляет рефлекторные движения - схватывает и сжимает погремушку, тянется к подвешенным игрушкам, касается игрушки (бубенчики, колокольчики).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С 4 до 7 месяцев</w:t>
      </w:r>
      <w:r w:rsidRPr="00153E55">
        <w:rPr>
          <w:rFonts w:ascii="Times New Roman" w:eastAsia="Times New Roman" w:hAnsi="Times New Roman" w:cs="Times New Roman"/>
          <w:color w:val="000000"/>
          <w:sz w:val="27"/>
          <w:szCs w:val="27"/>
          <w:lang w:eastAsia="ru-RU"/>
        </w:rPr>
        <w:t> у ребенка появляются произвольные движения - он захватывает мягкие игрушки, бусы.</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С 6 месяцев</w:t>
      </w:r>
      <w:r w:rsidRPr="00153E55">
        <w:rPr>
          <w:rFonts w:ascii="Times New Roman" w:eastAsia="Times New Roman" w:hAnsi="Times New Roman" w:cs="Times New Roman"/>
          <w:color w:val="000000"/>
          <w:sz w:val="27"/>
          <w:szCs w:val="27"/>
          <w:lang w:eastAsia="ru-RU"/>
        </w:rPr>
        <w:t> поднимает игрушку, рассматривает ее, перекладывает.</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С 7 месяцев</w:t>
      </w:r>
      <w:r w:rsidRPr="00153E55">
        <w:rPr>
          <w:rFonts w:ascii="Times New Roman" w:eastAsia="Times New Roman" w:hAnsi="Times New Roman" w:cs="Times New Roman"/>
          <w:color w:val="000000"/>
          <w:sz w:val="27"/>
          <w:szCs w:val="27"/>
          <w:lang w:eastAsia="ru-RU"/>
        </w:rPr>
        <w:t> взрослый играет с ребенком в "Ладушки", помогает собирать пирамидку, игрушки-гнезда, матрешку, складывать кубики. Корни всех этих упражнений лежат в народной педагогике. На протяжении многих веков мама или бабушка играли с пальчиками малыша, проговаривая при этом потешки. Так взрослые любовно и мудро поучали ребенка.</w:t>
      </w:r>
    </w:p>
    <w:p w:rsidR="00153E55" w:rsidRPr="00153E55" w:rsidRDefault="00153E55" w:rsidP="00655130">
      <w:pPr>
        <w:shd w:val="clear" w:color="auto" w:fill="FFFFFF"/>
        <w:spacing w:after="0" w:line="360" w:lineRule="auto"/>
        <w:ind w:firstLine="708"/>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С 10 месяцев до 1,5 лет</w:t>
      </w:r>
      <w:r w:rsidRPr="00153E55">
        <w:rPr>
          <w:rFonts w:ascii="Times New Roman" w:eastAsia="Times New Roman" w:hAnsi="Times New Roman" w:cs="Times New Roman"/>
          <w:i/>
          <w:iCs/>
          <w:color w:val="000000"/>
          <w:sz w:val="27"/>
          <w:szCs w:val="27"/>
          <w:lang w:eastAsia="ru-RU"/>
        </w:rPr>
        <w:t> </w:t>
      </w:r>
      <w:r w:rsidRPr="00153E55">
        <w:rPr>
          <w:rFonts w:ascii="Times New Roman" w:eastAsia="Times New Roman" w:hAnsi="Times New Roman" w:cs="Times New Roman"/>
          <w:color w:val="000000"/>
          <w:sz w:val="27"/>
          <w:szCs w:val="27"/>
          <w:lang w:eastAsia="ru-RU"/>
        </w:rPr>
        <w:t>развивая пальчики, можно использовать следующие потешки: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(поочередно загибаем пальчики)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в лес пошел,</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гриб нашел,</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занял место,</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ляжет тесно,</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много ел,</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Оттого и растолстел.</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(перебирая пальчики, приговариваем)</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дедушка,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бабушка,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папенька,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маменька,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Этот пальчик — Ванечка.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(загибаем пальчики)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От 1,5 лет и старше</w:t>
      </w:r>
      <w:r w:rsidRPr="00153E55">
        <w:rPr>
          <w:rFonts w:ascii="Times New Roman" w:eastAsia="Times New Roman" w:hAnsi="Times New Roman" w:cs="Times New Roman"/>
          <w:color w:val="000000"/>
          <w:sz w:val="27"/>
          <w:szCs w:val="27"/>
          <w:lang w:eastAsia="ru-RU"/>
        </w:rPr>
        <w:t> – полезно раз в день делать пальчиковую гимнастику.</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Гимнастика для пальцев рук (по Н.П. Бутовой)</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Поставить руки на стол, вращать кисти рук в разных направлениях.</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Сложить ладони и разводить пальцы рук.</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Сомкнуть пальцы рук, вращать большие пальцы один вокруг другого.</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Выпрямить ладони, указательным пальцем одной руки надавливать на первую фалангу пальцев другой руки, поднимая и опуская их.</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 силой сжимать по очереди пальцы левой и правой руки.</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По очереди вращать в разные стороны пальцы рук.</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Медленное и плавное сжимание вытянутых пальцев рук в кулак; темп упражнения постепенно увеличивается до максимального, потом вновь снижается.</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Постукивание согнутыми пальцами рук по столу, вначале совместное, а в дальнейшем – каждым пальцем в отдельности.</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Быстрое поочередное загибание пальцев одной руки указательным пальцем другой руки.</w:t>
      </w:r>
    </w:p>
    <w:p w:rsidR="00153E55" w:rsidRPr="00153E55" w:rsidRDefault="00153E55" w:rsidP="00655130">
      <w:pPr>
        <w:numPr>
          <w:ilvl w:val="0"/>
          <w:numId w:val="1"/>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Вытянуть руки, слегка потрясти кистями, размять кисть одной руки пальцами другой руки.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b/>
          <w:bCs/>
          <w:i/>
          <w:iCs/>
          <w:color w:val="000000"/>
          <w:sz w:val="27"/>
          <w:szCs w:val="27"/>
          <w:lang w:eastAsia="ru-RU"/>
        </w:rPr>
        <w:t>Тонкую моторику рук развивают также следующие виды деятельности:</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плетение;</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лепка (из пластилина, глины);</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нанизывание на нитку бусин, бисероплетение;</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различные игры – шнуровки;</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конструкторы (чем старше ребенок, тем мельче должны быть детали конструктора);</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мозаики;</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вырезание из бумаги и картона;</w:t>
      </w:r>
    </w:p>
    <w:p w:rsidR="00153E55" w:rsidRPr="00153E55" w:rsidRDefault="00153E55" w:rsidP="00655130">
      <w:pPr>
        <w:numPr>
          <w:ilvl w:val="0"/>
          <w:numId w:val="2"/>
        </w:numPr>
        <w:shd w:val="clear" w:color="auto" w:fill="FFFFFF"/>
        <w:spacing w:after="0" w:line="360" w:lineRule="auto"/>
        <w:ind w:left="0"/>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вырисовывание различных узоров;</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Для формирования тонких движений пальцев рук могут быть использованы игры с пальчиками, сопровождаемые чтением народных стихов:</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«Сидит белка...»</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Сидит белка на тележке,</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Продает она орешки:</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Лисичке-сестричке,</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Воробью, синичке,</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Мишке толстопятому,</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Заиньке усатому.</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Взрослый и ребенок при помощи левой руки загибают по очереди пальцы правой руки, начиная с большого пальца.</w:t>
      </w:r>
    </w:p>
    <w:p w:rsidR="00153E55" w:rsidRPr="00153E55" w:rsidRDefault="00655130"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i/>
          <w:iCs/>
          <w:color w:val="000000"/>
          <w:sz w:val="27"/>
          <w:szCs w:val="27"/>
          <w:lang w:eastAsia="ru-RU"/>
        </w:rPr>
        <w:t xml:space="preserve"> </w:t>
      </w:r>
      <w:r w:rsidR="00153E55" w:rsidRPr="00153E55">
        <w:rPr>
          <w:rFonts w:ascii="Times New Roman" w:eastAsia="Times New Roman" w:hAnsi="Times New Roman" w:cs="Times New Roman"/>
          <w:i/>
          <w:iCs/>
          <w:color w:val="000000"/>
          <w:sz w:val="27"/>
          <w:szCs w:val="27"/>
          <w:lang w:eastAsia="ru-RU"/>
        </w:rPr>
        <w:t>«Пальцы здороваются»</w:t>
      </w:r>
    </w:p>
    <w:p w:rsidR="00153E55" w:rsidRPr="00153E55" w:rsidRDefault="00153E55" w:rsidP="00655130">
      <w:pPr>
        <w:shd w:val="clear" w:color="auto" w:fill="FFFFFF"/>
        <w:spacing w:after="0" w:line="360" w:lineRule="auto"/>
        <w:jc w:val="both"/>
        <w:rPr>
          <w:rFonts w:ascii="Arial" w:eastAsia="Times New Roman" w:hAnsi="Arial" w:cs="Arial"/>
          <w:color w:val="000000"/>
          <w:sz w:val="24"/>
          <w:szCs w:val="24"/>
          <w:lang w:eastAsia="ru-RU"/>
        </w:rPr>
      </w:pPr>
      <w:r w:rsidRPr="00153E55">
        <w:rPr>
          <w:rFonts w:ascii="Times New Roman" w:eastAsia="Times New Roman" w:hAnsi="Times New Roman" w:cs="Times New Roman"/>
          <w:color w:val="000000"/>
          <w:sz w:val="27"/>
          <w:szCs w:val="27"/>
          <w:lang w:eastAsia="ru-RU"/>
        </w:rPr>
        <w:t>Соединить пальцы обеих рук "домиком". Кончики пальцев по очереди хлопают друг по другу, здороваются большой с большим, затем указательный с указательным и т.д.</w:t>
      </w:r>
    </w:p>
    <w:p w:rsidR="00153E55" w:rsidRPr="00655130" w:rsidRDefault="00153E55" w:rsidP="00655130">
      <w:pPr>
        <w:shd w:val="clear" w:color="auto" w:fill="FFFFFF"/>
        <w:spacing w:after="0" w:line="332" w:lineRule="atLeast"/>
        <w:jc w:val="center"/>
        <w:rPr>
          <w:rFonts w:ascii="Arial" w:eastAsia="Times New Roman" w:hAnsi="Arial" w:cs="Arial"/>
          <w:color w:val="000000"/>
          <w:sz w:val="24"/>
          <w:szCs w:val="24"/>
          <w:lang w:eastAsia="ru-RU"/>
        </w:rPr>
      </w:pPr>
    </w:p>
    <w:sectPr w:rsidR="00153E55" w:rsidRPr="00655130" w:rsidSect="002404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59" w:rsidRDefault="002C6D59" w:rsidP="00153E55">
      <w:pPr>
        <w:spacing w:after="0" w:line="240" w:lineRule="auto"/>
      </w:pPr>
      <w:r>
        <w:separator/>
      </w:r>
    </w:p>
  </w:endnote>
  <w:endnote w:type="continuationSeparator" w:id="1">
    <w:p w:rsidR="002C6D59" w:rsidRDefault="002C6D59" w:rsidP="00153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59" w:rsidRDefault="002C6D59" w:rsidP="00153E55">
      <w:pPr>
        <w:spacing w:after="0" w:line="240" w:lineRule="auto"/>
      </w:pPr>
      <w:r>
        <w:separator/>
      </w:r>
    </w:p>
  </w:footnote>
  <w:footnote w:type="continuationSeparator" w:id="1">
    <w:p w:rsidR="002C6D59" w:rsidRDefault="002C6D59" w:rsidP="00153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49F5"/>
    <w:multiLevelType w:val="multilevel"/>
    <w:tmpl w:val="E58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36623"/>
    <w:multiLevelType w:val="multilevel"/>
    <w:tmpl w:val="402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153E55"/>
    <w:rsid w:val="00153E55"/>
    <w:rsid w:val="001A5CBB"/>
    <w:rsid w:val="00240451"/>
    <w:rsid w:val="002C6D59"/>
    <w:rsid w:val="00655130"/>
    <w:rsid w:val="0090122E"/>
    <w:rsid w:val="00A82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3E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E55"/>
    <w:rPr>
      <w:rFonts w:ascii="Tahoma" w:hAnsi="Tahoma" w:cs="Tahoma"/>
      <w:sz w:val="16"/>
      <w:szCs w:val="16"/>
    </w:rPr>
  </w:style>
  <w:style w:type="paragraph" w:styleId="a6">
    <w:name w:val="header"/>
    <w:basedOn w:val="a"/>
    <w:link w:val="a7"/>
    <w:uiPriority w:val="99"/>
    <w:semiHidden/>
    <w:unhideWhenUsed/>
    <w:rsid w:val="00153E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3E55"/>
  </w:style>
  <w:style w:type="paragraph" w:styleId="a8">
    <w:name w:val="footer"/>
    <w:basedOn w:val="a"/>
    <w:link w:val="a9"/>
    <w:uiPriority w:val="99"/>
    <w:semiHidden/>
    <w:unhideWhenUsed/>
    <w:rsid w:val="00153E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3E55"/>
  </w:style>
</w:styles>
</file>

<file path=word/webSettings.xml><?xml version="1.0" encoding="utf-8"?>
<w:webSettings xmlns:r="http://schemas.openxmlformats.org/officeDocument/2006/relationships" xmlns:w="http://schemas.openxmlformats.org/wordprocessingml/2006/main">
  <w:divs>
    <w:div w:id="16571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2020-03-16T13:55:00Z</cp:lastPrinted>
  <dcterms:created xsi:type="dcterms:W3CDTF">2020-03-16T13:47:00Z</dcterms:created>
  <dcterms:modified xsi:type="dcterms:W3CDTF">2020-03-16T14:11:00Z</dcterms:modified>
</cp:coreProperties>
</file>